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FFCDC" w14:textId="77777777" w:rsidR="00396F0B" w:rsidRPr="003A73CC" w:rsidRDefault="00396F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EB959" w14:textId="78AAF5F3" w:rsidR="00BD3576" w:rsidRPr="00BD3576" w:rsidRDefault="00BD3576" w:rsidP="00BD3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sz w:val="24"/>
          <w:szCs w:val="24"/>
        </w:rPr>
        <w:br/>
      </w:r>
      <w:r w:rsidRPr="00BD3576">
        <w:rPr>
          <w:rFonts w:ascii="Times New Roman" w:hAnsi="Times New Roman" w:cs="Times New Roman"/>
          <w:sz w:val="24"/>
          <w:szCs w:val="24"/>
        </w:rPr>
        <w:t>OS.0007…..202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4794C25" w14:textId="77777777" w:rsidR="00BD3576" w:rsidRPr="00BD3576" w:rsidRDefault="00BD3576" w:rsidP="00BD3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B05DA" w14:textId="77777777" w:rsidR="00BD3576" w:rsidRPr="00BD3576" w:rsidRDefault="00BD3576" w:rsidP="00BD3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C50F1" w14:textId="6E1329D9" w:rsidR="00BD3576" w:rsidRPr="00BD3576" w:rsidRDefault="00BD3576" w:rsidP="00BD357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D3576">
        <w:rPr>
          <w:rFonts w:ascii="Times New Roman" w:hAnsi="Times New Roman" w:cs="Times New Roman"/>
          <w:b/>
          <w:sz w:val="26"/>
          <w:szCs w:val="24"/>
        </w:rPr>
        <w:t>UCHWAŁA Nr …/…/2025</w:t>
      </w:r>
    </w:p>
    <w:p w14:paraId="5949F1BC" w14:textId="77777777" w:rsidR="00BD3576" w:rsidRPr="00BD3576" w:rsidRDefault="00BD3576" w:rsidP="00BD357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D3576">
        <w:rPr>
          <w:rFonts w:ascii="Times New Roman" w:hAnsi="Times New Roman" w:cs="Times New Roman"/>
          <w:b/>
          <w:sz w:val="26"/>
          <w:szCs w:val="24"/>
        </w:rPr>
        <w:t>RADY GMINY ALEKSANDRÓW</w:t>
      </w:r>
    </w:p>
    <w:p w14:paraId="12D8B4C6" w14:textId="60D48492" w:rsidR="00BD3576" w:rsidRDefault="00BD3576" w:rsidP="00BD35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576">
        <w:rPr>
          <w:rFonts w:ascii="Times New Roman" w:hAnsi="Times New Roman" w:cs="Times New Roman"/>
          <w:sz w:val="24"/>
          <w:szCs w:val="24"/>
        </w:rPr>
        <w:t>z dnia ………………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357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25419D" w14:textId="77777777" w:rsidR="00BD3576" w:rsidRDefault="00BD3576" w:rsidP="00BD3576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1AA58D11" w14:textId="25460ED2" w:rsidR="00F13751" w:rsidRPr="00BD3576" w:rsidRDefault="00BD3576" w:rsidP="00BD357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3576">
        <w:rPr>
          <w:rFonts w:ascii="Times New Roman" w:hAnsi="Times New Roman" w:cs="Times New Roman"/>
          <w:b/>
          <w:color w:val="000000"/>
          <w:sz w:val="24"/>
          <w:szCs w:val="24"/>
        </w:rPr>
        <w:t>w sprawie ustalenia wysokości ekwiwalentu pieniężnego dla strażaków ratowników OSP za udział w działaniu</w:t>
      </w:r>
    </w:p>
    <w:p w14:paraId="01C2C38A" w14:textId="7703954A" w:rsidR="00396F0B" w:rsidRPr="003A73CC" w:rsidRDefault="00BD3576" w:rsidP="00BD3576">
      <w:pPr>
        <w:spacing w:before="8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Pr="003A73CC">
        <w:rPr>
          <w:rFonts w:ascii="Times New Roman" w:hAnsi="Times New Roman" w:cs="Times New Roman"/>
          <w:color w:val="1B1B1B"/>
          <w:sz w:val="24"/>
          <w:szCs w:val="24"/>
        </w:rPr>
        <w:t>art. 18 ust. 2 pkt 15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3A73CC">
        <w:rPr>
          <w:rFonts w:ascii="Times New Roman" w:hAnsi="Times New Roman" w:cs="Times New Roman"/>
          <w:color w:val="1B1B1B"/>
          <w:sz w:val="24"/>
          <w:szCs w:val="24"/>
        </w:rPr>
        <w:t>art. 40 ust. 1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ustawy z dnia 8 marca 1990 r. o samorządzie gminnym (</w:t>
      </w:r>
      <w:proofErr w:type="spellStart"/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3A73CC">
        <w:rPr>
          <w:rFonts w:ascii="Times New Roman" w:hAnsi="Times New Roman" w:cs="Times New Roman"/>
          <w:color w:val="000000"/>
          <w:sz w:val="24"/>
          <w:szCs w:val="24"/>
        </w:rPr>
        <w:t>.: Dz. U. z 20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1153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, poz. 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1436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3A73CC">
        <w:rPr>
          <w:rFonts w:ascii="Times New Roman" w:hAnsi="Times New Roman" w:cs="Times New Roman"/>
          <w:color w:val="1B1B1B"/>
          <w:sz w:val="24"/>
          <w:szCs w:val="24"/>
        </w:rPr>
        <w:t>art. 15</w:t>
      </w:r>
      <w:r w:rsidR="00F13751" w:rsidRPr="003A73CC"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Pr="003A73CC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ustawy z dnia 17 grudnia 2021 r. o ochotniczych strażach pożarnych (</w:t>
      </w:r>
      <w:proofErr w:type="spellStart"/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Dz. U. z 2023 r. poz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.1244, poz. 900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) uchwala się co następuje:</w:t>
      </w:r>
    </w:p>
    <w:p w14:paraId="663B7A9B" w14:textId="77777777" w:rsidR="00F13751" w:rsidRPr="003A73CC" w:rsidRDefault="00F13751" w:rsidP="00F13751">
      <w:pPr>
        <w:spacing w:before="80"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D4487F" w14:textId="76EEA249" w:rsidR="00396F0B" w:rsidRPr="003A73CC" w:rsidRDefault="00BD3576" w:rsidP="00BD3576">
      <w:pPr>
        <w:spacing w:before="26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1. 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Ustala się wysokość ekwiwalentu pieniężnego dla strażaków ratowników Ochotniczych Straży Pożarnych z terenu Gminy Aleksandrów naliczanego za każdą rozpoczętą godzinę liczoną od zgłoszenia wyjazdu z jednostki ochotniczej straży pożarnej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EDEEEF" w14:textId="1B3D8F6E" w:rsidR="00396F0B" w:rsidRPr="003A73CC" w:rsidRDefault="00BD3576" w:rsidP="00BD3576">
      <w:pPr>
        <w:spacing w:before="26" w:after="0" w:line="360" w:lineRule="auto"/>
        <w:ind w:left="373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color w:val="000000"/>
          <w:sz w:val="24"/>
          <w:szCs w:val="24"/>
        </w:rPr>
        <w:t>1) za udział w działani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ach integrujących społeczność lokalną organizowanych lub współorganizowanych przez Gminę Aleksandrów, gminne jednost</w:t>
      </w:r>
      <w:r w:rsidR="00367BBA" w:rsidRPr="003A73CC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organizacyjne, Gminn</w:t>
      </w:r>
      <w:r w:rsidR="005758A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8A6">
        <w:rPr>
          <w:rFonts w:ascii="Times New Roman" w:hAnsi="Times New Roman" w:cs="Times New Roman"/>
          <w:color w:val="000000"/>
          <w:sz w:val="24"/>
          <w:szCs w:val="24"/>
        </w:rPr>
        <w:t>Centrum</w:t>
      </w:r>
      <w:bookmarkStart w:id="0" w:name="_GoBack"/>
      <w:bookmarkEnd w:id="0"/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Kultury w Aleksandrowie</w:t>
      </w:r>
      <w:r w:rsidR="00AB5B59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– 23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367BBA" w:rsidRPr="003A73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F3F32E" w14:textId="48BC802C" w:rsidR="00396F0B" w:rsidRPr="003A73CC" w:rsidRDefault="00BD3576" w:rsidP="00BD3576">
      <w:pPr>
        <w:spacing w:before="26" w:after="0" w:line="360" w:lineRule="auto"/>
        <w:ind w:left="373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2) za udział w 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czynnościach odśnieżania lub czynnościach porządkowych – 23</w:t>
      </w:r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367BBA" w:rsidRPr="003A73C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C519EF" w14:textId="77777777" w:rsidR="00396F0B" w:rsidRPr="003A73CC" w:rsidRDefault="00BD3576" w:rsidP="00BD3576">
      <w:pPr>
        <w:spacing w:before="26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2. 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Wykonanie uchwały powierza się Wójtowi Gminy Aleksandrów.</w:t>
      </w:r>
    </w:p>
    <w:p w14:paraId="4480A0B8" w14:textId="7DA71495" w:rsidR="00396F0B" w:rsidRPr="003A73CC" w:rsidRDefault="00BD3576" w:rsidP="00BD3576">
      <w:pPr>
        <w:spacing w:before="26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3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3. </w:t>
      </w:r>
      <w:r w:rsidRPr="003A73CC">
        <w:rPr>
          <w:rFonts w:ascii="Times New Roman" w:hAnsi="Times New Roman" w:cs="Times New Roman"/>
          <w:color w:val="000000"/>
          <w:sz w:val="24"/>
          <w:szCs w:val="24"/>
        </w:rPr>
        <w:t>Uchwała wchodzi w życie po upływie 14 dni od daty publikacji w Dzienniku Urzędowym Województwa Łódzkiego</w:t>
      </w:r>
      <w:r w:rsidR="00F13751" w:rsidRPr="003A73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396F0B" w:rsidRPr="003A73CC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F0089"/>
    <w:multiLevelType w:val="multilevel"/>
    <w:tmpl w:val="720C8FE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561034"/>
    <w:multiLevelType w:val="multilevel"/>
    <w:tmpl w:val="83C82F42"/>
    <w:lvl w:ilvl="0">
      <w:start w:val="1"/>
      <w:numFmt w:val="none"/>
      <w:lvlText w:val=""/>
      <w:lvlJc w:val="left"/>
      <w:pPr>
        <w:ind w:left="6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0B"/>
    <w:rsid w:val="00367BBA"/>
    <w:rsid w:val="00396F0B"/>
    <w:rsid w:val="003A73CC"/>
    <w:rsid w:val="005758A6"/>
    <w:rsid w:val="007935BB"/>
    <w:rsid w:val="00AB5B59"/>
    <w:rsid w:val="00BD3576"/>
    <w:rsid w:val="00F1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BB17"/>
  <w15:docId w15:val="{82889257-9A5F-4832-A2F0-A33B6F6A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6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Paweł Mamrot</cp:lastModifiedBy>
  <cp:revision>5</cp:revision>
  <dcterms:created xsi:type="dcterms:W3CDTF">2025-12-04T11:59:00Z</dcterms:created>
  <dcterms:modified xsi:type="dcterms:W3CDTF">2025-12-05T08:40:00Z</dcterms:modified>
</cp:coreProperties>
</file>