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BD9A" w14:textId="77777777" w:rsidR="00296DF1" w:rsidRDefault="00296DF1" w:rsidP="00296DF1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Arial"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</w:t>
      </w:r>
    </w:p>
    <w:p w14:paraId="3E78BC54" w14:textId="77777777" w:rsidR="00296DF1" w:rsidRDefault="00296DF1" w:rsidP="00296DF1">
      <w:pPr>
        <w:spacing w:line="256" w:lineRule="auto"/>
        <w:rPr>
          <w:color w:val="000000" w:themeColor="text1"/>
        </w:rPr>
      </w:pPr>
    </w:p>
    <w:p w14:paraId="38DDA4FA" w14:textId="77777777" w:rsidR="00296DF1" w:rsidRDefault="00296DF1" w:rsidP="00296DF1">
      <w:pPr>
        <w:spacing w:line="256" w:lineRule="auto"/>
        <w:rPr>
          <w:color w:val="000000" w:themeColor="text1"/>
        </w:rPr>
      </w:pPr>
    </w:p>
    <w:p w14:paraId="2A0EE915" w14:textId="77777777" w:rsidR="00296DF1" w:rsidRDefault="00296DF1" w:rsidP="00296DF1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………………..</w:t>
      </w:r>
    </w:p>
    <w:p w14:paraId="19109170" w14:textId="77777777" w:rsidR="00296DF1" w:rsidRDefault="00296DF1" w:rsidP="00296DF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2BA8421E" w14:textId="77777777" w:rsidR="00296DF1" w:rsidRDefault="00296DF1" w:rsidP="00296DF1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…………………….</w:t>
      </w:r>
    </w:p>
    <w:p w14:paraId="70FD36DD" w14:textId="77777777" w:rsidR="00296DF1" w:rsidRDefault="00296DF1" w:rsidP="00296D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3D2E9E71" w14:textId="77777777" w:rsidR="00296DF1" w:rsidRDefault="00296DF1" w:rsidP="00296D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1DF7E341" w14:textId="77777777" w:rsidR="009220E4" w:rsidRDefault="009220E4" w:rsidP="009220E4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zawarcie umowy dzierżawy</w:t>
      </w:r>
    </w:p>
    <w:p w14:paraId="49D60071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                                         </w:t>
      </w:r>
    </w:p>
    <w:p w14:paraId="31DBC1FF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lang w:eastAsia="zh-CN" w:bidi="hi-IN"/>
        </w:rPr>
      </w:pPr>
    </w:p>
    <w:p w14:paraId="56AE3066" w14:textId="4D6689F8" w:rsidR="009220E4" w:rsidRDefault="009220E4" w:rsidP="009220E4">
      <w:pPr>
        <w:pStyle w:val="Default"/>
        <w:jc w:val="both"/>
        <w:rPr>
          <w:color w:val="000000" w:themeColor="text1"/>
        </w:rPr>
      </w:pPr>
      <w:r>
        <w:rPr>
          <w:rFonts w:eastAsia="Lucida Sans Unicode" w:cs="Arial"/>
          <w:color w:val="000000" w:themeColor="text1"/>
          <w:kern w:val="3"/>
          <w:lang w:eastAsia="zh-CN" w:bidi="hi-IN"/>
        </w:rPr>
        <w:tab/>
      </w:r>
      <w:r>
        <w:rPr>
          <w:rFonts w:eastAsia="Lucida Sans Unicode"/>
          <w:color w:val="000000" w:themeColor="text1"/>
          <w:kern w:val="3"/>
          <w:lang w:eastAsia="zh-CN" w:bidi="hi-IN"/>
        </w:rPr>
        <w:t xml:space="preserve">Na podstawie art. 18 ust. 2 pkt 9 lit. a ustawy z dnia 8 marca 1990 r. o samorządzie gminnym </w:t>
      </w:r>
      <w:r>
        <w:rPr>
          <w:color w:val="000000" w:themeColor="text1"/>
        </w:rPr>
        <w:t xml:space="preserve">(t.j. Dz. U. z 2024 r. </w:t>
      </w:r>
      <w:r>
        <w:rPr>
          <w:bCs/>
        </w:rPr>
        <w:t>poz. 1465, 1572, 1907, 1940</w:t>
      </w:r>
      <w:r>
        <w:rPr>
          <w:rFonts w:eastAsia="Lucida Sans Unicode"/>
          <w:color w:val="000000" w:themeColor="text1"/>
          <w:kern w:val="3"/>
          <w:lang w:eastAsia="zh-CN" w:bidi="hi-IN"/>
        </w:rPr>
        <w:t xml:space="preserve">) </w:t>
      </w:r>
      <w:r>
        <w:rPr>
          <w:color w:val="000000" w:themeColor="text1"/>
        </w:rPr>
        <w:t xml:space="preserve">oraz art. 13 ust.1 ustawy z dnia                               21 sierpnia 1997 r. o gospodarce nieruchomościami (t.j. Dz. U. z 2024 r. </w:t>
      </w:r>
      <w:r>
        <w:rPr>
          <w:bCs/>
          <w:color w:val="000000" w:themeColor="text1"/>
        </w:rPr>
        <w:t xml:space="preserve">poz. 1145, 1222, 1717, 1881) </w:t>
      </w:r>
      <w:r>
        <w:rPr>
          <w:rFonts w:cs="Arial"/>
          <w:color w:val="000000" w:themeColor="text1"/>
        </w:rPr>
        <w:t xml:space="preserve">Rada Gminy Aleksandrów </w:t>
      </w:r>
      <w:r>
        <w:rPr>
          <w:bCs/>
          <w:color w:val="000000" w:themeColor="text1"/>
        </w:rPr>
        <w:t>uchwala co następuje:</w:t>
      </w:r>
    </w:p>
    <w:p w14:paraId="73838DF2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97567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4F49A6E4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1.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Wyraża zgodę na zawarcie</w:t>
      </w: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kolejnej umowy dzierżawy na nieruchomość stanowiącą własność komunalną Gminy Aleksandrów oznaczoną w ewidencji gruntów nr działki 289                            o powierzchni całkowitej 1,94 ha położoną w obrębie (0002) Borowiec gmina Aleksandrów na okres do 3 lat z dotychczasowym jej dzierżawcą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79454B0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7081D84C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2.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Wykonanie Uchwały powierza się Wójtowi Gminy Aleksandrów.</w:t>
      </w:r>
    </w:p>
    <w:p w14:paraId="4053DF2F" w14:textId="77777777" w:rsidR="009220E4" w:rsidRDefault="009220E4" w:rsidP="009220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6CA5E66A" w14:textId="77777777" w:rsidR="009220E4" w:rsidRDefault="009220E4" w:rsidP="009220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3.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 Uchwała wchodzi w życie z dniem podjęcia.</w:t>
      </w:r>
    </w:p>
    <w:p w14:paraId="33855044" w14:textId="77777777" w:rsidR="009220E4" w:rsidRDefault="009220E4" w:rsidP="009220E4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</w:rPr>
      </w:pPr>
    </w:p>
    <w:p w14:paraId="173989DF" w14:textId="77777777" w:rsidR="00A944FD" w:rsidRDefault="00A944FD"/>
    <w:sectPr w:rsidR="00A9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1"/>
    <w:rsid w:val="00127A00"/>
    <w:rsid w:val="00296DF1"/>
    <w:rsid w:val="00347A31"/>
    <w:rsid w:val="00506753"/>
    <w:rsid w:val="005B5432"/>
    <w:rsid w:val="009220E4"/>
    <w:rsid w:val="00A50ACF"/>
    <w:rsid w:val="00A944FD"/>
    <w:rsid w:val="00C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46B"/>
  <w15:chartTrackingRefBased/>
  <w15:docId w15:val="{7AA9A1DF-847E-47BB-951A-453FE0C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DF1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D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D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D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D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D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D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D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D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D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D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D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9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DF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96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DF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96D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DF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96D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D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DF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96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3</cp:revision>
  <dcterms:created xsi:type="dcterms:W3CDTF">2025-07-10T12:30:00Z</dcterms:created>
  <dcterms:modified xsi:type="dcterms:W3CDTF">2025-07-16T14:08:00Z</dcterms:modified>
</cp:coreProperties>
</file>