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67807" w14:textId="54215D0A" w:rsidR="00B436EC" w:rsidRDefault="00B436EC" w:rsidP="00B436EC">
      <w:pPr>
        <w:jc w:val="right"/>
      </w:pPr>
      <w:r>
        <w:t xml:space="preserve">Aleksandrów, dnia 23.06.2026 r. </w:t>
      </w:r>
    </w:p>
    <w:p w14:paraId="224F7A2D" w14:textId="77777777" w:rsidR="00B436EC" w:rsidRDefault="00B436EC" w:rsidP="00B436EC">
      <w:pPr>
        <w:jc w:val="right"/>
      </w:pPr>
    </w:p>
    <w:p w14:paraId="79D40C4B" w14:textId="77777777" w:rsidR="00B436EC" w:rsidRDefault="00B436EC" w:rsidP="00B436EC">
      <w:pPr>
        <w:jc w:val="right"/>
      </w:pPr>
    </w:p>
    <w:p w14:paraId="7DE5DC8B" w14:textId="07895AA1" w:rsidR="00B436EC" w:rsidRPr="00926BE9" w:rsidRDefault="00B436EC" w:rsidP="00B436EC">
      <w:pPr>
        <w:jc w:val="right"/>
        <w:rPr>
          <w:b/>
          <w:bCs/>
        </w:rPr>
      </w:pPr>
      <w:r w:rsidRPr="00926BE9">
        <w:rPr>
          <w:b/>
          <w:bCs/>
        </w:rPr>
        <w:t>Pani</w:t>
      </w:r>
      <w:r w:rsidRPr="00926BE9">
        <w:rPr>
          <w:b/>
          <w:bCs/>
        </w:rPr>
        <w:br/>
        <w:t>Przewodnicząca Rady Gminy</w:t>
      </w:r>
      <w:r w:rsidRPr="00926BE9">
        <w:rPr>
          <w:b/>
          <w:bCs/>
        </w:rPr>
        <w:br/>
        <w:t>w Aleksandrowie</w:t>
      </w:r>
    </w:p>
    <w:p w14:paraId="7761FA30" w14:textId="77777777" w:rsidR="00B436EC" w:rsidRDefault="00B436EC" w:rsidP="00B436EC"/>
    <w:p w14:paraId="0699EF44" w14:textId="77777777" w:rsidR="00B436EC" w:rsidRPr="00B436EC" w:rsidRDefault="00B436EC" w:rsidP="00B436EC">
      <w:pPr>
        <w:jc w:val="center"/>
        <w:rPr>
          <w:sz w:val="28"/>
          <w:szCs w:val="28"/>
        </w:rPr>
      </w:pPr>
    </w:p>
    <w:p w14:paraId="764AB276" w14:textId="06B72A03" w:rsidR="00B436EC" w:rsidRDefault="00B436EC" w:rsidP="00B436EC">
      <w:pPr>
        <w:jc w:val="center"/>
        <w:rPr>
          <w:b/>
          <w:bCs/>
          <w:sz w:val="28"/>
          <w:szCs w:val="28"/>
        </w:rPr>
      </w:pPr>
      <w:r w:rsidRPr="00B436EC">
        <w:rPr>
          <w:b/>
          <w:bCs/>
          <w:sz w:val="28"/>
          <w:szCs w:val="28"/>
        </w:rPr>
        <w:t xml:space="preserve">Informacja dotycząca </w:t>
      </w:r>
      <w:r>
        <w:rPr>
          <w:b/>
          <w:bCs/>
          <w:sz w:val="28"/>
          <w:szCs w:val="28"/>
        </w:rPr>
        <w:t xml:space="preserve">działalności sportowo-turystycznej na </w:t>
      </w:r>
      <w:r w:rsidRPr="00B436EC">
        <w:rPr>
          <w:b/>
          <w:bCs/>
          <w:sz w:val="28"/>
          <w:szCs w:val="28"/>
        </w:rPr>
        <w:t>terenie Gminy Aleksandrów w 2026 roku</w:t>
      </w:r>
    </w:p>
    <w:p w14:paraId="16604D7C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D3D59" w14:textId="10615DCD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Na początku 2026 roku Wójt Gminy Aleksandrów ogłosił dwa otwarte konkursy ofert:</w:t>
      </w:r>
    </w:p>
    <w:p w14:paraId="53174923" w14:textId="77777777" w:rsidR="00B436EC" w:rsidRPr="00B436EC" w:rsidRDefault="00B436EC" w:rsidP="00B436E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na wsparcie realizacji zadania publicznego w zakresie wspierania i upowszechniania kultury fizycznej,</w:t>
      </w:r>
    </w:p>
    <w:p w14:paraId="3F5D9A55" w14:textId="77777777" w:rsidR="00B436EC" w:rsidRPr="00B436EC" w:rsidRDefault="00B436EC" w:rsidP="00B436E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na realizację zadania z zakresu rozwoju sportu na terenie Gminy Aleksandrów.</w:t>
      </w:r>
    </w:p>
    <w:p w14:paraId="04F687D3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Wspieranie i upowszechnianie kultury fizycznej</w:t>
      </w:r>
    </w:p>
    <w:p w14:paraId="00C54E12" w14:textId="31D3795B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36EC">
        <w:rPr>
          <w:rFonts w:ascii="Times New Roman" w:hAnsi="Times New Roman" w:cs="Times New Roman"/>
          <w:sz w:val="24"/>
          <w:szCs w:val="24"/>
        </w:rPr>
        <w:t>W odpowiedzi na ogłoszony konkurs wpłynęła jedna oferta złożona przez Stowarzyszenie Ludowy Klub Sportowy „Błysk” Aleksandrów, z którym zawarto umowę na realizację zadania publicznego.</w:t>
      </w:r>
    </w:p>
    <w:p w14:paraId="2C50C6A8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W ramach przyznanej dotacji w wysokości 20 000,00 zł realizowane są następujące zadania:</w:t>
      </w:r>
    </w:p>
    <w:p w14:paraId="31E1E4C3" w14:textId="77777777" w:rsidR="00B436EC" w:rsidRPr="00B436EC" w:rsidRDefault="00B436EC" w:rsidP="00B436E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popularyzacja kultury fizycznej wśród mieszkańców gminy poprzez organizację lokalnych imprez sportowo-rekreacyjnych,</w:t>
      </w:r>
    </w:p>
    <w:p w14:paraId="4211E7FE" w14:textId="77777777" w:rsidR="00B436EC" w:rsidRPr="00B436EC" w:rsidRDefault="00B436EC" w:rsidP="00B436E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organizacja, przygotowanie i szkolenie dzieci oraz młodzieży do udziału we współzawodnictwie sportowym,</w:t>
      </w:r>
    </w:p>
    <w:p w14:paraId="43FDC09F" w14:textId="77777777" w:rsidR="00B436EC" w:rsidRPr="00B436EC" w:rsidRDefault="00B436EC" w:rsidP="00B436E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zapewnienie transportu na imprezy sportowe i rekreacyjne dla mieszkańców oraz drużyn reprezentujących Gminę Aleksandrów.</w:t>
      </w:r>
    </w:p>
    <w:p w14:paraId="78D35E89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Środki finansowe przeznaczane są między innymi na zakup pucharów, dyplomów, pokrycie kosztów transportu, zakup napojów oraz przygotowanie poczęstunku dla uczestników zawodów.</w:t>
      </w:r>
    </w:p>
    <w:p w14:paraId="5FDEB89C" w14:textId="7FA3976F" w:rsidR="00B436EC" w:rsidRPr="00B436EC" w:rsidRDefault="00AB374B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W ramach tych środków zrealizowane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były </w:t>
      </w:r>
      <w:r w:rsidR="00B436EC" w:rsidRPr="00B436EC">
        <w:rPr>
          <w:rFonts w:ascii="Times New Roman" w:hAnsi="Times New Roman" w:cs="Times New Roman"/>
          <w:b/>
          <w:bCs/>
          <w:sz w:val="24"/>
          <w:szCs w:val="24"/>
        </w:rPr>
        <w:t xml:space="preserve"> wydarzenia</w:t>
      </w:r>
      <w:proofErr w:type="gramEnd"/>
      <w:r w:rsidR="00B436EC" w:rsidRPr="00B436EC">
        <w:rPr>
          <w:rFonts w:ascii="Times New Roman" w:hAnsi="Times New Roman" w:cs="Times New Roman"/>
          <w:b/>
          <w:bCs/>
          <w:sz w:val="24"/>
          <w:szCs w:val="24"/>
        </w:rPr>
        <w:t xml:space="preserve"> sportowe i rekreacyjne</w:t>
      </w:r>
    </w:p>
    <w:p w14:paraId="7E5D28D6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Rajd Szlakiem Powstania Styczniowego</w:t>
      </w:r>
    </w:p>
    <w:p w14:paraId="56F496B9" w14:textId="44276E95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 xml:space="preserve">24 stycznia 2026 r. odbył się Rajd Szlakiem Powstania Styczniowego na trasie </w:t>
      </w:r>
      <w:r w:rsidR="00C461BD">
        <w:rPr>
          <w:rFonts w:ascii="Times New Roman" w:hAnsi="Times New Roman" w:cs="Times New Roman"/>
          <w:sz w:val="24"/>
          <w:szCs w:val="24"/>
        </w:rPr>
        <w:t xml:space="preserve">Rożenek -Dębowa Góra- Dąbrowa nad </w:t>
      </w:r>
      <w:proofErr w:type="gramStart"/>
      <w:r w:rsidR="00C461BD">
        <w:rPr>
          <w:rFonts w:ascii="Times New Roman" w:hAnsi="Times New Roman" w:cs="Times New Roman"/>
          <w:sz w:val="24"/>
          <w:szCs w:val="24"/>
        </w:rPr>
        <w:t xml:space="preserve">Czarną </w:t>
      </w:r>
      <w:r w:rsidRPr="00B436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36EC">
        <w:rPr>
          <w:rFonts w:ascii="Times New Roman" w:hAnsi="Times New Roman" w:cs="Times New Roman"/>
          <w:sz w:val="24"/>
          <w:szCs w:val="24"/>
        </w:rPr>
        <w:t xml:space="preserve"> W wydarzeniu uczestniczył</w:t>
      </w:r>
      <w:r w:rsidR="00E96DA5">
        <w:rPr>
          <w:rFonts w:ascii="Times New Roman" w:hAnsi="Times New Roman" w:cs="Times New Roman"/>
          <w:sz w:val="24"/>
          <w:szCs w:val="24"/>
        </w:rPr>
        <w:t>y</w:t>
      </w:r>
      <w:r w:rsidRPr="00B436EC">
        <w:rPr>
          <w:rFonts w:ascii="Times New Roman" w:hAnsi="Times New Roman" w:cs="Times New Roman"/>
          <w:sz w:val="24"/>
          <w:szCs w:val="24"/>
        </w:rPr>
        <w:t xml:space="preserve"> szkoły z terenu gmin Aleksandrów i Żarnów, a także turyści indywidualni z województw łódzkiego, świętokrzyskiego i mazowieckiego. Celem rajdu było uczczenie 163. rocznicy Powstania Styczniowego, promocja walorów turystycznych gminy oraz propagowanie aktywnego stylu życia.</w:t>
      </w:r>
    </w:p>
    <w:p w14:paraId="00471027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Udział mieszkańców w rajdach turystycznych poza terenem gminy</w:t>
      </w:r>
    </w:p>
    <w:p w14:paraId="41434C95" w14:textId="77777777" w:rsidR="00B436EC" w:rsidRPr="002A7593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593">
        <w:rPr>
          <w:rFonts w:ascii="Times New Roman" w:hAnsi="Times New Roman" w:cs="Times New Roman"/>
          <w:sz w:val="24"/>
          <w:szCs w:val="24"/>
        </w:rPr>
        <w:t>Mieszkańcy i uczniowie z terenu Gminy Aleksandrów uczestniczyli również w wydarzeniach organizowanych przez inne samorządy i organizacje, m.in.:</w:t>
      </w:r>
    </w:p>
    <w:p w14:paraId="52323CC9" w14:textId="3C4EFD6B" w:rsidR="00B436EC" w:rsidRPr="002A7593" w:rsidRDefault="00A64824" w:rsidP="00A64824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593">
        <w:rPr>
          <w:rFonts w:ascii="Times New Roman" w:hAnsi="Times New Roman" w:cs="Times New Roman"/>
          <w:sz w:val="24"/>
          <w:szCs w:val="24"/>
        </w:rPr>
        <w:t>Rajd pieszy Białaczów-Kowalów -Ossa zorganizowany przez SKKT PTTK przy Szkole Podstawowej im. Adama Mickiewicza w Białaczowie</w:t>
      </w:r>
    </w:p>
    <w:p w14:paraId="6C52DC3C" w14:textId="79AAD314" w:rsidR="00B436EC" w:rsidRPr="002A7593" w:rsidRDefault="00B436EC" w:rsidP="00B436E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593">
        <w:rPr>
          <w:rFonts w:ascii="Times New Roman" w:hAnsi="Times New Roman" w:cs="Times New Roman"/>
          <w:sz w:val="24"/>
          <w:szCs w:val="24"/>
        </w:rPr>
        <w:t>XXV</w:t>
      </w:r>
      <w:r w:rsidR="002A7593" w:rsidRPr="002A7593">
        <w:rPr>
          <w:rFonts w:ascii="Times New Roman" w:hAnsi="Times New Roman" w:cs="Times New Roman"/>
          <w:sz w:val="24"/>
          <w:szCs w:val="24"/>
        </w:rPr>
        <w:t xml:space="preserve">I </w:t>
      </w:r>
      <w:r w:rsidRPr="002A7593">
        <w:rPr>
          <w:rFonts w:ascii="Times New Roman" w:hAnsi="Times New Roman" w:cs="Times New Roman"/>
          <w:sz w:val="24"/>
          <w:szCs w:val="24"/>
        </w:rPr>
        <w:t xml:space="preserve"> Rajd</w:t>
      </w:r>
      <w:proofErr w:type="gramEnd"/>
      <w:r w:rsidR="002A7593" w:rsidRPr="002A7593">
        <w:rPr>
          <w:rFonts w:ascii="Times New Roman" w:hAnsi="Times New Roman" w:cs="Times New Roman"/>
          <w:sz w:val="24"/>
          <w:szCs w:val="24"/>
        </w:rPr>
        <w:t xml:space="preserve"> </w:t>
      </w:r>
      <w:r w:rsidRPr="002A7593">
        <w:rPr>
          <w:rFonts w:ascii="Times New Roman" w:hAnsi="Times New Roman" w:cs="Times New Roman"/>
          <w:sz w:val="24"/>
          <w:szCs w:val="24"/>
        </w:rPr>
        <w:t xml:space="preserve"> „Brzegiem </w:t>
      </w:r>
      <w:proofErr w:type="gramStart"/>
      <w:r w:rsidRPr="002A7593">
        <w:rPr>
          <w:rFonts w:ascii="Times New Roman" w:hAnsi="Times New Roman" w:cs="Times New Roman"/>
          <w:sz w:val="24"/>
          <w:szCs w:val="24"/>
        </w:rPr>
        <w:t xml:space="preserve">Pilicy” </w:t>
      </w:r>
      <w:r w:rsidR="00A64824" w:rsidRPr="002A7593">
        <w:rPr>
          <w:rFonts w:ascii="Times New Roman" w:hAnsi="Times New Roman" w:cs="Times New Roman"/>
          <w:sz w:val="24"/>
          <w:szCs w:val="24"/>
        </w:rPr>
        <w:t xml:space="preserve"> zorganizowany</w:t>
      </w:r>
      <w:proofErr w:type="gramEnd"/>
      <w:r w:rsidR="00A64824" w:rsidRPr="002A7593">
        <w:rPr>
          <w:rFonts w:ascii="Times New Roman" w:hAnsi="Times New Roman" w:cs="Times New Roman"/>
          <w:sz w:val="24"/>
          <w:szCs w:val="24"/>
        </w:rPr>
        <w:t xml:space="preserve"> przez Oddział PTTK </w:t>
      </w:r>
      <w:proofErr w:type="spellStart"/>
      <w:r w:rsidR="00A64824" w:rsidRPr="002A7593">
        <w:rPr>
          <w:rFonts w:ascii="Times New Roman" w:hAnsi="Times New Roman" w:cs="Times New Roman"/>
          <w:sz w:val="24"/>
          <w:szCs w:val="24"/>
        </w:rPr>
        <w:t>Zarnów</w:t>
      </w:r>
      <w:proofErr w:type="spellEnd"/>
    </w:p>
    <w:p w14:paraId="41D7D53F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I Halowy Turniej Piłki Nożnej Rocznika 2014</w:t>
      </w:r>
    </w:p>
    <w:p w14:paraId="5CF03EA2" w14:textId="77777777" w:rsidR="00B436EC" w:rsidRPr="00BE498A" w:rsidRDefault="00B436EC" w:rsidP="00B436E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6EC">
        <w:rPr>
          <w:rFonts w:ascii="Times New Roman" w:hAnsi="Times New Roman" w:cs="Times New Roman"/>
          <w:sz w:val="24"/>
          <w:szCs w:val="24"/>
        </w:rPr>
        <w:t>8 lutego 2026 r. w hali sportowej w Aleksandrowie odbył się I Halowy Turniej Piłki Nożnej Rocznika 2014. W zawodach uczestniczyło sześć drużyn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E4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LKS ,,Błysk" Aleksandrów </w:t>
      </w:r>
      <w:proofErr w:type="gramStart"/>
      <w:r w:rsidRPr="00BE498A">
        <w:rPr>
          <w:rFonts w:ascii="Times New Roman" w:eastAsia="Times New Roman" w:hAnsi="Times New Roman" w:cs="Times New Roman"/>
          <w:sz w:val="24"/>
          <w:szCs w:val="24"/>
          <w:lang w:eastAsia="pl-PL"/>
        </w:rPr>
        <w:t>I ,</w:t>
      </w:r>
      <w:proofErr w:type="gramEnd"/>
      <w:r w:rsidRPr="00BE4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LKS ,,Błysk" Aleksandrów II, LUKS Mroczków Dzielna, KS Paradyż, LKS Mniszków I oraz LKS Mniszków 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01C97A6" w14:textId="4D721C89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Młodzi zawodnicy zaprezentowali wysoki poziom sportowy oraz duże zaangażowanie.</w:t>
      </w:r>
    </w:p>
    <w:p w14:paraId="33F272E7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Klasyfikacja końcowa:</w:t>
      </w:r>
    </w:p>
    <w:p w14:paraId="772ED936" w14:textId="77777777" w:rsidR="00B436EC" w:rsidRPr="00B436EC" w:rsidRDefault="00B436EC" w:rsidP="00B436E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Błysk Aleksandrów II,</w:t>
      </w:r>
    </w:p>
    <w:p w14:paraId="5B4FEFE4" w14:textId="77777777" w:rsidR="00B436EC" w:rsidRPr="00B436EC" w:rsidRDefault="00B436EC" w:rsidP="00B436E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Błysk Aleksandrów I,</w:t>
      </w:r>
    </w:p>
    <w:p w14:paraId="24B2E0A9" w14:textId="77777777" w:rsidR="00B436EC" w:rsidRPr="00B436EC" w:rsidRDefault="00B436EC" w:rsidP="00B436E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LKS Mniszków I.</w:t>
      </w:r>
    </w:p>
    <w:p w14:paraId="7D617D45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Turniej Piłki Nożnej Osób z Niepełnosprawnościami</w:t>
      </w:r>
    </w:p>
    <w:p w14:paraId="200FC404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 xml:space="preserve">13 lutego 2026 r. reprezentacja LKS „Błysk” Aleksandrów uczestniczyła w wydarzeniu sportowym „Puchar Gór Świętokrzyskich” organizowanym w Nowinach. W ramach imprezy </w:t>
      </w:r>
      <w:r w:rsidRPr="00B436EC">
        <w:rPr>
          <w:rFonts w:ascii="Times New Roman" w:hAnsi="Times New Roman" w:cs="Times New Roman"/>
          <w:sz w:val="24"/>
          <w:szCs w:val="24"/>
        </w:rPr>
        <w:lastRenderedPageBreak/>
        <w:t>rozegrano również mecz towarzyski pomiędzy Reprezentacją Polski +35 a drużyną LKS „Błysk” Aleksandrów +35.</w:t>
      </w:r>
    </w:p>
    <w:p w14:paraId="17DFA25A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Gala Sportu Ziemi Piotrkowskiej</w:t>
      </w:r>
    </w:p>
    <w:p w14:paraId="79640273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20 lutego 2026 r. podczas Gali Sportu Ziemi Piotrkowskiej wyróżnienie w kategorii „Nadzieje Sportowe” otrzymał Piotr Strużek – zawodnik LKS „Błysk” Aleksandrów.</w:t>
      </w:r>
    </w:p>
    <w:p w14:paraId="0CBEF8FB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Turnieje Tenisa Stołowego o Puchar Wójta Gminy Aleksandrów</w:t>
      </w:r>
    </w:p>
    <w:p w14:paraId="15626AC3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W lutym oraz marcu 2026 r. odbyły się turnieje tenisa stołowego dla dzieci, młodzieży oraz osób dorosłych. Najlepsi zawodnicy otrzymali puchary, dyplomy i nagrody rzeczowe.</w:t>
      </w:r>
    </w:p>
    <w:p w14:paraId="7BA66971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Ferie zimowe na sportowo</w:t>
      </w:r>
    </w:p>
    <w:p w14:paraId="3A281381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Podczas ferii zimowych w hali sportowej w Aleksandrowie prowadzone były zajęcia sportowe i rekreacyjne dla dzieci i młodzieży. Zajęcia odbywały się trzy razy w tygodniu i obejmowały gry zespołowe oraz ćwiczenia ogólnorozwojowe.</w:t>
      </w:r>
    </w:p>
    <w:p w14:paraId="2E8114A8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Sukcesy uczniów szkół z terenu gminy</w:t>
      </w:r>
    </w:p>
    <w:p w14:paraId="29022DE0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Drużyna dziewcząt z Gminy Aleksandrów zdobyła I miejsce w powiecie piotrkowskim w turnieju „Z Podwórka na Stadion”, uzyskując awans do etapu wojewódzkiego.</w:t>
      </w:r>
    </w:p>
    <w:p w14:paraId="53A6B0BB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Znaczący sukces odniosła również drużyna chłopców, zajmując III miejsce w klasyfikacji powiatowej.</w:t>
      </w:r>
    </w:p>
    <w:p w14:paraId="3CD6E547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Ponadto reprezentacja Szkoły Podstawowej w Aleksandrowie zajęła IV miejsce w finale powiatowym Igrzysk Dzieci w piłce nożnej chłopców.</w:t>
      </w:r>
    </w:p>
    <w:p w14:paraId="1B26AB7D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Pozyskane środki zewnętrzne</w:t>
      </w:r>
    </w:p>
    <w:p w14:paraId="358D93F5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LKS „Błysk” Aleksandrów uzyskał dofinansowanie w wysokości 12 000,00 zł z Programu „Klub”, które przeznaczone zostało na wynagrodzenie trenera oraz zakup sprzętu sportowego.</w:t>
      </w:r>
    </w:p>
    <w:p w14:paraId="1371E4AA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Ponadto stowarzyszenie złożyło wniosek o dofinansowanie z budżetu Samorządu Województwa Łódzkiego w wysokości 20 000,00 zł. Na dzień sporządzenia informacji konkurs nie został jeszcze rozstrzygnięty.</w:t>
      </w:r>
    </w:p>
    <w:p w14:paraId="135E0C40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Planowane wydarzenia sportowe</w:t>
      </w:r>
    </w:p>
    <w:p w14:paraId="1A08B976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W okresie wakacyjnym planowana jest organizacja następujących wydarzeń:</w:t>
      </w:r>
    </w:p>
    <w:p w14:paraId="5BBF9EE9" w14:textId="77777777" w:rsidR="00B436EC" w:rsidRPr="00B436EC" w:rsidRDefault="00B436EC" w:rsidP="00B436EC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lastRenderedPageBreak/>
        <w:t xml:space="preserve">Ogólnopolskiej Konferencji Popularnonaukowej „Społeczeństwo Środkowego </w:t>
      </w:r>
      <w:proofErr w:type="spellStart"/>
      <w:r w:rsidRPr="00B436EC">
        <w:rPr>
          <w:rFonts w:ascii="Times New Roman" w:hAnsi="Times New Roman" w:cs="Times New Roman"/>
          <w:sz w:val="24"/>
          <w:szCs w:val="24"/>
        </w:rPr>
        <w:t>Nadpilicza</w:t>
      </w:r>
      <w:proofErr w:type="spellEnd"/>
      <w:r w:rsidRPr="00B436EC">
        <w:rPr>
          <w:rFonts w:ascii="Times New Roman" w:hAnsi="Times New Roman" w:cs="Times New Roman"/>
          <w:sz w:val="24"/>
          <w:szCs w:val="24"/>
        </w:rPr>
        <w:t xml:space="preserve"> na przestrzeni wieków” połączonej ze spływem kajakowym,</w:t>
      </w:r>
    </w:p>
    <w:p w14:paraId="61402F94" w14:textId="77777777" w:rsidR="00B436EC" w:rsidRPr="00B436EC" w:rsidRDefault="00B436EC" w:rsidP="00B436EC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Pucharu Wójta Gminy Aleksandrów w Piłce Siatkowej Sołectw,</w:t>
      </w:r>
    </w:p>
    <w:p w14:paraId="766E1FEC" w14:textId="77777777" w:rsidR="00B436EC" w:rsidRPr="00B436EC" w:rsidRDefault="00B436EC" w:rsidP="00B436EC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Międzypokoleniowego Rodzinnego Rajdu Rowerowego,</w:t>
      </w:r>
    </w:p>
    <w:p w14:paraId="79CB94CC" w14:textId="77777777" w:rsidR="00B436EC" w:rsidRPr="00B436EC" w:rsidRDefault="00B436EC" w:rsidP="00B436EC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Turnieju Piłki Nożnej o Puchar Wójta Gminy Aleksandrów,</w:t>
      </w:r>
    </w:p>
    <w:p w14:paraId="12183DE3" w14:textId="77777777" w:rsidR="00B436EC" w:rsidRPr="00B436EC" w:rsidRDefault="00B436EC" w:rsidP="00B436EC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Gminnego Święta Plonów.</w:t>
      </w:r>
    </w:p>
    <w:p w14:paraId="470AF6F8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Szczegółowy harmonogram wydarzeń zostanie opublikowany na stronie internetowej Gminy Aleksandrów.</w:t>
      </w:r>
    </w:p>
    <w:p w14:paraId="0AB16934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Program „Aktywny Orlik”</w:t>
      </w:r>
    </w:p>
    <w:p w14:paraId="531DB2F3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Gmina Aleksandrów uczestniczy w programie „Aktywny Orlik”, w ramach którego pozyskano środki na zatrudnienie dwóch animatorów sportu. Od marca prowadzone są regularne zajęcia dla sześciu grup uczniów szkół z terenu gminy. Zajęcia będą realizowane do końca listopada.</w:t>
      </w:r>
    </w:p>
    <w:p w14:paraId="356703EC" w14:textId="77777777" w:rsid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Niezależnie od projektu boisko Orlik w Dąbrowie nad Czarną pozostaje dostępne dla mieszkańców codziennie, a animator sportu wspiera wszystkich zainteresowanych aktywnym spędzaniem czasu.</w:t>
      </w:r>
    </w:p>
    <w:p w14:paraId="455D374B" w14:textId="17419E5E" w:rsid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każdy poniedziałek na hali sportowej w Aleksandrowie odbywają się trening</w:t>
      </w:r>
      <w:r w:rsidR="004F0C7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Oldboy + 35 a także treningi dziewcząt w piłce nożnej. </w:t>
      </w:r>
    </w:p>
    <w:p w14:paraId="4C0E40F0" w14:textId="64AFBFC8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6EC">
        <w:rPr>
          <w:rFonts w:ascii="Times New Roman" w:hAnsi="Times New Roman" w:cs="Times New Roman"/>
          <w:b/>
          <w:bCs/>
          <w:sz w:val="24"/>
          <w:szCs w:val="24"/>
        </w:rPr>
        <w:t>Rozwój sportu na terenie Gminy Aleksandrów</w:t>
      </w:r>
    </w:p>
    <w:p w14:paraId="59DE069C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W ramach drugiego konkursu również wpłynęła jedna oferta złożona przez Stowarzyszenie LKS „Błysk” Aleksandrów. Na realizację zadania przyznano dotację w wysokości 60 000,00 zł.</w:t>
      </w:r>
    </w:p>
    <w:p w14:paraId="35B07D31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Środki przeznaczone są na:</w:t>
      </w:r>
    </w:p>
    <w:p w14:paraId="4EBF9791" w14:textId="77777777" w:rsidR="00B436EC" w:rsidRPr="00B436EC" w:rsidRDefault="00B436EC" w:rsidP="00B436EC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umożliwienie mieszkańcom uprawiania sportu,</w:t>
      </w:r>
    </w:p>
    <w:p w14:paraId="27267C8E" w14:textId="77777777" w:rsidR="00B436EC" w:rsidRPr="00B436EC" w:rsidRDefault="00B436EC" w:rsidP="00B436EC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zwiększenie dostępności do działalności sportowej,</w:t>
      </w:r>
    </w:p>
    <w:p w14:paraId="0A851620" w14:textId="77777777" w:rsidR="00B436EC" w:rsidRPr="00B436EC" w:rsidRDefault="00B436EC" w:rsidP="00B436EC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aktywizację społeczności lokalnej,</w:t>
      </w:r>
    </w:p>
    <w:p w14:paraId="2EAE887E" w14:textId="77777777" w:rsidR="00B436EC" w:rsidRPr="00B436EC" w:rsidRDefault="00B436EC" w:rsidP="00B436EC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upowszechnianie kultury fizycznej,</w:t>
      </w:r>
    </w:p>
    <w:p w14:paraId="78B70C75" w14:textId="77777777" w:rsidR="00B436EC" w:rsidRPr="00B436EC" w:rsidRDefault="00B436EC" w:rsidP="00B436EC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wspieranie wychowania dzieci i młodzieży poprzez sport.</w:t>
      </w:r>
    </w:p>
    <w:p w14:paraId="2165D7AC" w14:textId="54625320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lastRenderedPageBreak/>
        <w:t xml:space="preserve">W ramach zadania funkcjonują </w:t>
      </w:r>
      <w:r>
        <w:rPr>
          <w:rFonts w:ascii="Times New Roman" w:hAnsi="Times New Roman" w:cs="Times New Roman"/>
          <w:sz w:val="24"/>
          <w:szCs w:val="24"/>
        </w:rPr>
        <w:t>cztery</w:t>
      </w:r>
      <w:r w:rsidRPr="00B436EC">
        <w:rPr>
          <w:rFonts w:ascii="Times New Roman" w:hAnsi="Times New Roman" w:cs="Times New Roman"/>
          <w:sz w:val="24"/>
          <w:szCs w:val="24"/>
        </w:rPr>
        <w:t xml:space="preserve"> drużyny piłkarskie:</w:t>
      </w:r>
    </w:p>
    <w:p w14:paraId="5B0F9C01" w14:textId="1679494B" w:rsidR="00B436EC" w:rsidRPr="00B436EC" w:rsidRDefault="00B436EC" w:rsidP="00B436EC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D1 Młodzik (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436EC">
        <w:rPr>
          <w:rFonts w:ascii="Times New Roman" w:hAnsi="Times New Roman" w:cs="Times New Roman"/>
          <w:sz w:val="24"/>
          <w:szCs w:val="24"/>
        </w:rPr>
        <w:t xml:space="preserve"> zawodników) – trener Ignacy </w:t>
      </w:r>
      <w:proofErr w:type="spellStart"/>
      <w:r w:rsidRPr="00B436EC">
        <w:rPr>
          <w:rFonts w:ascii="Times New Roman" w:hAnsi="Times New Roman" w:cs="Times New Roman"/>
          <w:sz w:val="24"/>
          <w:szCs w:val="24"/>
        </w:rPr>
        <w:t>Ogłoziński</w:t>
      </w:r>
      <w:proofErr w:type="spellEnd"/>
      <w:r w:rsidRPr="00B436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134">
        <w:rPr>
          <w:rFonts w:ascii="Times New Roman" w:hAnsi="Times New Roman" w:cs="Times New Roman"/>
          <w:sz w:val="24"/>
          <w:szCs w:val="24"/>
        </w:rPr>
        <w:t>- awans do wyższej grupy</w:t>
      </w:r>
    </w:p>
    <w:p w14:paraId="00E0A6E3" w14:textId="3C836063" w:rsidR="00B436EC" w:rsidRPr="00B436EC" w:rsidRDefault="00B436EC" w:rsidP="00B436EC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D2 Młodzik (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B436EC">
        <w:rPr>
          <w:rFonts w:ascii="Times New Roman" w:hAnsi="Times New Roman" w:cs="Times New Roman"/>
          <w:sz w:val="24"/>
          <w:szCs w:val="24"/>
        </w:rPr>
        <w:t xml:space="preserve"> zawodników) – trener Mirosław </w:t>
      </w:r>
      <w:proofErr w:type="spellStart"/>
      <w:proofErr w:type="gramStart"/>
      <w:r w:rsidRPr="00B436EC">
        <w:rPr>
          <w:rFonts w:ascii="Times New Roman" w:hAnsi="Times New Roman" w:cs="Times New Roman"/>
          <w:sz w:val="24"/>
          <w:szCs w:val="24"/>
        </w:rPr>
        <w:t>Rypel</w:t>
      </w:r>
      <w:proofErr w:type="spellEnd"/>
      <w:r w:rsidRPr="00B436EC">
        <w:rPr>
          <w:rFonts w:ascii="Times New Roman" w:hAnsi="Times New Roman" w:cs="Times New Roman"/>
          <w:sz w:val="24"/>
          <w:szCs w:val="24"/>
        </w:rPr>
        <w:t>,</w:t>
      </w:r>
      <w:r w:rsidR="00D8413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84134">
        <w:rPr>
          <w:rFonts w:ascii="Times New Roman" w:hAnsi="Times New Roman" w:cs="Times New Roman"/>
          <w:sz w:val="24"/>
          <w:szCs w:val="24"/>
        </w:rPr>
        <w:t xml:space="preserve"> awans do wyższej grupy</w:t>
      </w:r>
    </w:p>
    <w:p w14:paraId="456F01BF" w14:textId="77777777" w:rsidR="00B436EC" w:rsidRDefault="00B436EC" w:rsidP="00B436EC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E1 Orlik (16 zawodników) – trener Dominik Pecyna.</w:t>
      </w:r>
    </w:p>
    <w:p w14:paraId="5770E105" w14:textId="17158265" w:rsidR="00B436EC" w:rsidRPr="00B436EC" w:rsidRDefault="00B436EC" w:rsidP="00B436EC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B ,,Seniorzy” </w:t>
      </w:r>
      <w:proofErr w:type="gramStart"/>
      <w:r>
        <w:rPr>
          <w:rFonts w:ascii="Times New Roman" w:hAnsi="Times New Roman" w:cs="Times New Roman"/>
          <w:sz w:val="24"/>
          <w:szCs w:val="24"/>
        </w:rPr>
        <w:t>( 20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zawodników) – trener Robert Grabowski.</w:t>
      </w:r>
      <w:r w:rsidR="00D841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2C777" w14:textId="5B2AA6DD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Rozgrywki prowadzone są przez Łódzki Związek Piłki Nożnej – Delegaturę w Piotrkowie Trybunalskim</w:t>
      </w:r>
      <w:r w:rsidR="000A1C4C">
        <w:rPr>
          <w:rFonts w:ascii="Times New Roman" w:hAnsi="Times New Roman" w:cs="Times New Roman"/>
          <w:sz w:val="24"/>
          <w:szCs w:val="24"/>
        </w:rPr>
        <w:t xml:space="preserve"> w dwóch rundach wiosennej </w:t>
      </w:r>
      <w:proofErr w:type="gramStart"/>
      <w:r w:rsidR="000A1C4C">
        <w:rPr>
          <w:rFonts w:ascii="Times New Roman" w:hAnsi="Times New Roman" w:cs="Times New Roman"/>
          <w:sz w:val="24"/>
          <w:szCs w:val="24"/>
        </w:rPr>
        <w:t>( od</w:t>
      </w:r>
      <w:proofErr w:type="gramEnd"/>
      <w:r w:rsidR="000A1C4C">
        <w:rPr>
          <w:rFonts w:ascii="Times New Roman" w:hAnsi="Times New Roman" w:cs="Times New Roman"/>
          <w:sz w:val="24"/>
          <w:szCs w:val="24"/>
        </w:rPr>
        <w:t xml:space="preserve"> marca do końca czerwca) oraz jesiennej </w:t>
      </w:r>
      <w:proofErr w:type="gramStart"/>
      <w:r w:rsidR="000A1C4C">
        <w:rPr>
          <w:rFonts w:ascii="Times New Roman" w:hAnsi="Times New Roman" w:cs="Times New Roman"/>
          <w:sz w:val="24"/>
          <w:szCs w:val="24"/>
        </w:rPr>
        <w:t>( od</w:t>
      </w:r>
      <w:proofErr w:type="gramEnd"/>
      <w:r w:rsidR="000A1C4C">
        <w:rPr>
          <w:rFonts w:ascii="Times New Roman" w:hAnsi="Times New Roman" w:cs="Times New Roman"/>
          <w:sz w:val="24"/>
          <w:szCs w:val="24"/>
        </w:rPr>
        <w:t xml:space="preserve"> sierpnia do końca listopada). </w:t>
      </w:r>
    </w:p>
    <w:p w14:paraId="55CB05AF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Dotacja przeznaczona jest na pokrycie kosztów transportu, ubezpieczenia, zakupu sprzętu i strojów sportowych, wynagrodzenia trenerów, posiłków regeneracyjnych, opłat związkowych i sędziowskich, badań lekarskich oraz utrzymania obiektów sportowych.</w:t>
      </w:r>
    </w:p>
    <w:p w14:paraId="68A5E22A" w14:textId="4FE975DC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 xml:space="preserve">16 marca rozpoczęto również nabór dzieci z roczników 2018–2019 do LKS „Błysk” </w:t>
      </w:r>
      <w:proofErr w:type="gramStart"/>
      <w:r w:rsidRPr="00B436EC">
        <w:rPr>
          <w:rFonts w:ascii="Times New Roman" w:hAnsi="Times New Roman" w:cs="Times New Roman"/>
          <w:sz w:val="24"/>
          <w:szCs w:val="24"/>
        </w:rPr>
        <w:t>Aleksandrów.</w:t>
      </w:r>
      <w:r w:rsidR="00AB374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B37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374B">
        <w:rPr>
          <w:rFonts w:ascii="Times New Roman" w:hAnsi="Times New Roman" w:cs="Times New Roman"/>
          <w:sz w:val="24"/>
          <w:szCs w:val="24"/>
        </w:rPr>
        <w:t>obecnie  w</w:t>
      </w:r>
      <w:proofErr w:type="gramEnd"/>
      <w:r w:rsidR="00AB374B">
        <w:rPr>
          <w:rFonts w:ascii="Times New Roman" w:hAnsi="Times New Roman" w:cs="Times New Roman"/>
          <w:sz w:val="24"/>
          <w:szCs w:val="24"/>
        </w:rPr>
        <w:t xml:space="preserve"> zajęciach uczestniczy </w:t>
      </w:r>
      <w:proofErr w:type="gramStart"/>
      <w:r w:rsidR="00AB374B">
        <w:rPr>
          <w:rFonts w:ascii="Times New Roman" w:hAnsi="Times New Roman" w:cs="Times New Roman"/>
          <w:sz w:val="24"/>
          <w:szCs w:val="24"/>
        </w:rPr>
        <w:t>15  osób</w:t>
      </w:r>
      <w:proofErr w:type="gramEnd"/>
      <w:r w:rsidR="00AB374B">
        <w:rPr>
          <w:rFonts w:ascii="Times New Roman" w:hAnsi="Times New Roman" w:cs="Times New Roman"/>
          <w:sz w:val="24"/>
          <w:szCs w:val="24"/>
        </w:rPr>
        <w:t>.</w:t>
      </w:r>
    </w:p>
    <w:p w14:paraId="3EE24C0F" w14:textId="77777777" w:rsidR="00B436EC" w:rsidRPr="00B436EC" w:rsidRDefault="00B436EC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6EC">
        <w:rPr>
          <w:rFonts w:ascii="Times New Roman" w:hAnsi="Times New Roman" w:cs="Times New Roman"/>
          <w:sz w:val="24"/>
          <w:szCs w:val="24"/>
        </w:rPr>
        <w:t>Podsumowując, realizowane działania przyczyniają się do systematycznego rozwoju sportu i aktywności fizycznej mieszkańców Gminy Aleksandrów, a także do promocji zdrowego stylu życia oraz integracji społeczności lokalnej.</w:t>
      </w:r>
    </w:p>
    <w:p w14:paraId="3CC70214" w14:textId="77777777" w:rsidR="00F468A5" w:rsidRPr="00B436EC" w:rsidRDefault="00F468A5" w:rsidP="00B436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68A5" w:rsidRPr="00B43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832"/>
    <w:multiLevelType w:val="multilevel"/>
    <w:tmpl w:val="9858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5093D"/>
    <w:multiLevelType w:val="multilevel"/>
    <w:tmpl w:val="3CD4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E3A78"/>
    <w:multiLevelType w:val="multilevel"/>
    <w:tmpl w:val="944A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F17AC"/>
    <w:multiLevelType w:val="multilevel"/>
    <w:tmpl w:val="9B824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62AEC"/>
    <w:multiLevelType w:val="multilevel"/>
    <w:tmpl w:val="A66E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69040D"/>
    <w:multiLevelType w:val="multilevel"/>
    <w:tmpl w:val="4A46C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521751"/>
    <w:multiLevelType w:val="multilevel"/>
    <w:tmpl w:val="7CF8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334433">
    <w:abstractNumId w:val="5"/>
  </w:num>
  <w:num w:numId="2" w16cid:durableId="161437788">
    <w:abstractNumId w:val="2"/>
  </w:num>
  <w:num w:numId="3" w16cid:durableId="728843786">
    <w:abstractNumId w:val="0"/>
  </w:num>
  <w:num w:numId="4" w16cid:durableId="317882193">
    <w:abstractNumId w:val="3"/>
  </w:num>
  <w:num w:numId="5" w16cid:durableId="923538269">
    <w:abstractNumId w:val="1"/>
  </w:num>
  <w:num w:numId="6" w16cid:durableId="2094734989">
    <w:abstractNumId w:val="6"/>
  </w:num>
  <w:num w:numId="7" w16cid:durableId="2116821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EC"/>
    <w:rsid w:val="000A1C4C"/>
    <w:rsid w:val="00134374"/>
    <w:rsid w:val="002A7593"/>
    <w:rsid w:val="003F76B6"/>
    <w:rsid w:val="004F0C72"/>
    <w:rsid w:val="005A7AF1"/>
    <w:rsid w:val="00893FA4"/>
    <w:rsid w:val="00926BE9"/>
    <w:rsid w:val="009C3E47"/>
    <w:rsid w:val="00A64824"/>
    <w:rsid w:val="00AB374B"/>
    <w:rsid w:val="00B436EC"/>
    <w:rsid w:val="00B928D1"/>
    <w:rsid w:val="00C461BD"/>
    <w:rsid w:val="00D84134"/>
    <w:rsid w:val="00DC2ED9"/>
    <w:rsid w:val="00E96DA5"/>
    <w:rsid w:val="00F10698"/>
    <w:rsid w:val="00F468A5"/>
    <w:rsid w:val="00FD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9EDF"/>
  <w15:chartTrackingRefBased/>
  <w15:docId w15:val="{0E3D289C-470C-4627-8E34-98B501C4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3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3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36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3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36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3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3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3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3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36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36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36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36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36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36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36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36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36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3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3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3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3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3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36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36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36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36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36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36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1038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Grzybowska</dc:creator>
  <cp:keywords/>
  <dc:description/>
  <cp:lastModifiedBy>Jerzy Pietruszka</cp:lastModifiedBy>
  <cp:revision>11</cp:revision>
  <cp:lastPrinted>2026-06-22T09:16:00Z</cp:lastPrinted>
  <dcterms:created xsi:type="dcterms:W3CDTF">2026-06-18T09:25:00Z</dcterms:created>
  <dcterms:modified xsi:type="dcterms:W3CDTF">2026-06-23T08:28:00Z</dcterms:modified>
</cp:coreProperties>
</file>